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65" w:rightFromText="165" w:bottomFromText="70" w:vertAnchor="text"/>
        <w:tblW w:w="9123" w:type="dxa"/>
        <w:tblCellSpacing w:w="22" w:type="dxa"/>
        <w:tblBorders>
          <w:top w:val="inset" w:sz="8" w:space="0" w:color="auto"/>
          <w:left w:val="inset" w:sz="8" w:space="0" w:color="auto"/>
          <w:bottom w:val="inset" w:sz="8" w:space="0" w:color="auto"/>
          <w:right w:val="inset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40"/>
        <w:gridCol w:w="5983"/>
      </w:tblGrid>
      <w:tr w:rsidR="005A4C8B" w14:paraId="1CB8597C" w14:textId="77777777" w:rsidTr="00D40220">
        <w:trPr>
          <w:trHeight w:val="531"/>
          <w:tblCellSpacing w:w="22" w:type="dxa"/>
        </w:trPr>
        <w:tc>
          <w:tcPr>
            <w:tcW w:w="9035" w:type="dxa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E7E6E6" w:themeFill="background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5A0681" w14:textId="2992B4EA" w:rsidR="005A4C8B" w:rsidRPr="00D40220" w:rsidRDefault="00736198" w:rsidP="004055D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402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Financials Month </w:t>
            </w:r>
            <w:r w:rsidR="00B30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Close </w:t>
            </w:r>
            <w:r w:rsidR="00D70E09">
              <w:rPr>
                <w:rFonts w:ascii="Arial" w:hAnsi="Arial" w:cs="Arial"/>
                <w:b/>
                <w:bCs/>
                <w:sz w:val="20"/>
                <w:szCs w:val="20"/>
              </w:rPr>
              <w:t>March</w:t>
            </w:r>
            <w:r w:rsidR="00373C28" w:rsidRPr="00D402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83B83">
              <w:rPr>
                <w:rFonts w:ascii="Arial" w:hAnsi="Arial" w:cs="Arial"/>
                <w:b/>
                <w:bCs/>
                <w:sz w:val="20"/>
                <w:szCs w:val="20"/>
              </w:rPr>
              <w:t>202</w:t>
            </w:r>
            <w:r w:rsidR="00BD59C5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 w:rsidR="00D83B83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/ </w:t>
            </w:r>
            <w:r w:rsidR="00373C28" w:rsidRPr="00D402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Financials Month Open </w:t>
            </w:r>
            <w:r w:rsidR="00D70E09">
              <w:rPr>
                <w:rFonts w:ascii="Arial" w:hAnsi="Arial" w:cs="Arial"/>
                <w:b/>
                <w:bCs/>
                <w:sz w:val="20"/>
                <w:szCs w:val="20"/>
              </w:rPr>
              <w:t>April</w:t>
            </w:r>
            <w:r w:rsidR="00F973E2" w:rsidRPr="00D4022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202</w:t>
            </w:r>
            <w:r w:rsidR="000376A9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561FC5" w14:paraId="24615A7F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C1D8AE" w14:textId="419B356A" w:rsidR="00561FC5" w:rsidRDefault="00BD59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FRIDAY</w:t>
            </w:r>
            <w:r w:rsidR="00AC29CA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70E09">
              <w:rPr>
                <w:rFonts w:ascii="Arial" w:hAnsi="Arial" w:cs="Arial"/>
                <w:color w:val="000000"/>
                <w:sz w:val="18"/>
                <w:szCs w:val="18"/>
              </w:rPr>
              <w:t>MARCH</w:t>
            </w:r>
            <w:r w:rsidR="00C015D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="009209C4"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="00AC29CA" w:rsidRPr="00AC29CA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AC29CA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A274A2" w14:textId="28B6D868" w:rsidR="00561FC5" w:rsidRDefault="00C015D1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*Monthly Auxiliary Services Allocation journal entry posts to the ledger </w:t>
            </w:r>
          </w:p>
        </w:tc>
      </w:tr>
      <w:tr w:rsidR="00561FC5" w14:paraId="74F7CE37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BAA496" w14:textId="77777777" w:rsidR="00561FC5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48DA9F" w14:textId="77777777" w:rsidR="00561FC5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61FC5" w14:paraId="07D32AAE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A2571B" w14:textId="41593C3F" w:rsidR="00561FC5" w:rsidRDefault="00AF525F" w:rsidP="00561FC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THURSDAY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>,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MARCH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2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7</w:t>
            </w:r>
            <w:r w:rsidR="000376A9" w:rsidRPr="000376A9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F7157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AC29CA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47256" w14:textId="4A7D1C80" w:rsidR="00561FC5" w:rsidRDefault="00C015D1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</w:t>
            </w:r>
            <w:r w:rsidRPr="009C43D8">
              <w:rPr>
                <w:rFonts w:ascii="Arial" w:hAnsi="Arial" w:cs="Arial" w:hint="eastAsia"/>
                <w:color w:val="000000"/>
                <w:sz w:val="18"/>
                <w:szCs w:val="18"/>
                <w:lang w:eastAsia="zh-CN"/>
              </w:rPr>
              <w:t>Final</w:t>
            </w:r>
            <w:r w:rsidRPr="009C43D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Monthly Payroll transactions will post to the ledger.</w:t>
            </w:r>
          </w:p>
        </w:tc>
      </w:tr>
      <w:tr w:rsidR="00561FC5" w14:paraId="497D1DBC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2B4D07" w14:textId="77777777" w:rsidR="00561FC5" w:rsidRPr="00BC2853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6F5B7" w14:textId="77777777" w:rsidR="00561FC5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561FC5" w14:paraId="0B6FD57C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E67B25" w14:textId="052F6784" w:rsidR="00561FC5" w:rsidRPr="00BC2853" w:rsidRDefault="00BD59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WEDNESDAY, </w:t>
            </w:r>
            <w:r w:rsidR="00AF525F">
              <w:rPr>
                <w:rFonts w:ascii="Arial" w:hAnsi="Arial" w:cs="Arial"/>
                <w:color w:val="000000"/>
                <w:sz w:val="18"/>
                <w:szCs w:val="18"/>
              </w:rPr>
              <w:t>MARCH</w:t>
            </w:r>
            <w:r w:rsidRP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9209C4">
              <w:rPr>
                <w:rFonts w:ascii="Arial" w:hAnsi="Arial" w:cs="Arial"/>
                <w:color w:val="000000"/>
                <w:sz w:val="18"/>
                <w:szCs w:val="18"/>
              </w:rPr>
              <w:t>19</w:t>
            </w:r>
            <w:r w:rsidR="009209C4" w:rsidRPr="009209C4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9209C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F1A47" w14:textId="77C7BD43" w:rsidR="00561FC5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3969CA"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3969CA">
              <w:rPr>
                <w:rFonts w:ascii="Arial" w:hAnsi="Arial" w:cs="Arial"/>
                <w:color w:val="000000"/>
                <w:sz w:val="18"/>
                <w:szCs w:val="18"/>
              </w:rPr>
              <w:t xml:space="preserve"> Bi-Weekly Monthly Payroll transactions posted to the ledger</w:t>
            </w:r>
          </w:p>
        </w:tc>
      </w:tr>
      <w:tr w:rsidR="00561FC5" w14:paraId="76AA8FA1" w14:textId="77777777" w:rsidTr="006E66B7">
        <w:trPr>
          <w:trHeight w:val="283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102300" w14:textId="77777777" w:rsidR="00561FC5" w:rsidRPr="00BC2853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1B842C" w14:textId="77777777" w:rsidR="00561FC5" w:rsidRDefault="00561FC5" w:rsidP="00561FC5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328AD618" w14:textId="77777777" w:rsidTr="006E66B7">
        <w:trPr>
          <w:trHeight w:val="283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right w:val="inset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19BB9" w14:textId="41E07CCD" w:rsidR="00BB07D0" w:rsidRPr="00A80A76" w:rsidRDefault="00AF525F" w:rsidP="00585246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MONDAY</w:t>
            </w:r>
            <w:r w:rsidR="00EE3728">
              <w:rPr>
                <w:rFonts w:ascii="Arial" w:hAnsi="Arial" w:cs="Arial"/>
                <w:b/>
                <w:bCs/>
                <w:sz w:val="18"/>
                <w:szCs w:val="18"/>
              </w:rPr>
              <w:t>,</w:t>
            </w:r>
            <w:r w:rsidR="0054323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MARCH</w:t>
            </w:r>
            <w:r w:rsidR="000376A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31</w:t>
            </w:r>
            <w:r w:rsidRPr="00AF525F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ST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9209C4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0376A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43237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E83DC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EE372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F715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AC29CA" w:rsidRPr="00A80A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615791" w:rsidRPr="00A80A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1C479E" w:rsidRPr="00A80A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D6504B" w:rsidRPr="00A80A76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E0FE32C" w14:textId="61D49EA0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Banner transactions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will post to the ledger</w:t>
            </w:r>
          </w:p>
        </w:tc>
      </w:tr>
      <w:tr w:rsidR="00BB07D0" w14:paraId="464797B0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B0B3B5" w14:textId="504928DD" w:rsidR="00BB07D0" w:rsidRDefault="00BB07D0" w:rsidP="00BB07D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CEAC9AC" w14:textId="1C4C09F2" w:rsidR="00BB07D0" w:rsidRDefault="00BB07D0" w:rsidP="00BB07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Workday Integration Loads &amp; EIB Journal Loads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</w:p>
        </w:tc>
      </w:tr>
      <w:tr w:rsidR="00BB07D0" w14:paraId="2313B4E5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vAlign w:val="center"/>
            <w:hideMark/>
          </w:tcPr>
          <w:p w14:paraId="39DD8F74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D525B1" w14:textId="520CF851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Month-End transactions in Workday – Business Assets, Expenses, Procurement and Supplier Accounts</w:t>
            </w:r>
          </w:p>
        </w:tc>
      </w:tr>
      <w:tr w:rsidR="00BB07D0" w14:paraId="363E54DC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vAlign w:val="center"/>
            <w:hideMark/>
          </w:tcPr>
          <w:p w14:paraId="460F7481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F5655C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*Final Payroll Encumbrances (ENC) posts to the ledger</w:t>
            </w:r>
          </w:p>
        </w:tc>
      </w:tr>
      <w:tr w:rsidR="00BB07D0" w14:paraId="48D4BA88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vAlign w:val="center"/>
            <w:hideMark/>
          </w:tcPr>
          <w:p w14:paraId="104A5EFB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2A7B9C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*Final Express Direct Retro (EDR) posts to the ledger</w:t>
            </w:r>
          </w:p>
        </w:tc>
      </w:tr>
      <w:tr w:rsidR="00BB07D0" w14:paraId="1FD4B407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2404C95A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AD4248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*Final Flat Rate Fringe (FRF) transactions will post to the ledger</w:t>
            </w:r>
          </w:p>
        </w:tc>
      </w:tr>
      <w:tr w:rsidR="00BB07D0" w14:paraId="4D8878F1" w14:textId="77777777" w:rsidTr="001E2E2E">
        <w:trPr>
          <w:trHeight w:val="283"/>
          <w:tblCellSpacing w:w="22" w:type="dxa"/>
        </w:trPr>
        <w:tc>
          <w:tcPr>
            <w:tcW w:w="9035" w:type="dxa"/>
            <w:gridSpan w:val="2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0B2B4A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40FC5493" w14:textId="77777777" w:rsidTr="006E66B7">
        <w:trPr>
          <w:trHeight w:val="283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94A533" w14:textId="49EF627E" w:rsidR="00BB07D0" w:rsidRPr="00305FE1" w:rsidRDefault="00AF525F" w:rsidP="00BB07D0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TUESDAY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</w:t>
            </w:r>
            <w:r w:rsidRPr="00AF525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ST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 w:rsidRPr="00305FE1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C923B5D" w14:textId="0CCD3940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*All Workday Areas open for </w:t>
            </w:r>
            <w:r w:rsidR="009209C4">
              <w:rPr>
                <w:rFonts w:ascii="Arial" w:hAnsi="Arial" w:cs="Arial"/>
                <w:b/>
                <w:bCs/>
                <w:color w:val="000000"/>
                <w:sz w:val="18"/>
                <w:szCs w:val="18"/>
                <w:u w:val="single"/>
              </w:rPr>
              <w:t>A</w:t>
            </w:r>
            <w:r w:rsidR="00AF525F">
              <w:rPr>
                <w:rFonts w:ascii="Arial" w:hAnsi="Arial" w:cs="Arial"/>
                <w:b/>
                <w:bCs/>
                <w:color w:val="000000"/>
                <w:sz w:val="18"/>
                <w:szCs w:val="18"/>
                <w:u w:val="single"/>
              </w:rPr>
              <w:t>PRIL</w:t>
            </w:r>
            <w:r w:rsidR="00847576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- Business Assets, Expenses, Financial Accounting, Procurement and Supplier Accounts (7:00 am)</w:t>
            </w:r>
          </w:p>
        </w:tc>
      </w:tr>
      <w:tr w:rsidR="00BB07D0" w14:paraId="2168325C" w14:textId="77777777" w:rsidTr="006E66B7">
        <w:trPr>
          <w:trHeight w:val="283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2B45538F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A36BB8" w14:textId="76096C15" w:rsidR="00BB07D0" w:rsidRDefault="00BB07D0" w:rsidP="00BB07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*All Workday Areas closed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Business Assets, Expenses, Procurement and Supplier Accounts (7:00 am)</w:t>
            </w:r>
          </w:p>
        </w:tc>
      </w:tr>
      <w:tr w:rsidR="00BB07D0" w14:paraId="32D2897C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3560B5F6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315D3B" w14:textId="07DE65D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*Financial Accounting Team reviews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Operational Journals in Error</w:t>
            </w:r>
          </w:p>
        </w:tc>
      </w:tr>
      <w:tr w:rsidR="00BB07D0" w14:paraId="7105E820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51F126D9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6C33A4" w14:textId="6145121D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*Financial Accounting Team Finalizes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Flat Rate Fringe (FRF) Allocations</w:t>
            </w:r>
          </w:p>
        </w:tc>
      </w:tr>
      <w:tr w:rsidR="00BB07D0" w14:paraId="0D91F82E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0AA713C2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AD9DF7" w14:textId="4D28540F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*Financial Accounting Team Finalizes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Payroll (Salary Overpayment) Allocation</w:t>
            </w:r>
          </w:p>
        </w:tc>
      </w:tr>
      <w:tr w:rsidR="00BB07D0" w14:paraId="7F8C6C19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33EAC252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FF2CC" w:themeFill="accent4" w:themeFillTint="3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D93D0" w14:textId="342BAF3A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Workday Accounting and Operational Journal Entries posted to the ledger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. 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Any Accounting Journals, Accounting Adjustments or Operational Journals that have not posted to the ledger by 4pm are canceled.</w:t>
            </w:r>
          </w:p>
        </w:tc>
      </w:tr>
      <w:tr w:rsidR="00BB07D0" w14:paraId="2855508B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491BFD9B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DD0D55" w14:textId="6C4EC1B1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*Financial Accounting closed for</w:t>
            </w:r>
            <w:r w:rsidR="006C2A8D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F02309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(4 pm)</w:t>
            </w:r>
          </w:p>
        </w:tc>
      </w:tr>
      <w:tr w:rsidR="00BB07D0" w14:paraId="3F0EFC6D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6BFFB617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F98924" w14:textId="30987CFC" w:rsidR="00BB07D0" w:rsidRDefault="00BB07D0" w:rsidP="00BB07D0">
            <w:pPr>
              <w:rPr>
                <w:rFonts w:ascii="Arial" w:hAnsi="Arial" w:cs="Arial"/>
                <w:sz w:val="18"/>
                <w:szCs w:val="18"/>
                <w:u w:val="single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*GTRI Month-End Extracts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- after all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Operational Journals in Error are fixed &amp; posted to ledger</w:t>
            </w:r>
          </w:p>
        </w:tc>
      </w:tr>
      <w:tr w:rsidR="00BB07D0" w14:paraId="416992EA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F6ACFA" w14:textId="77777777" w:rsidR="00BB07D0" w:rsidRDefault="00BB07D0" w:rsidP="00BB07D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56C251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40754AC0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35EDA8" w14:textId="1D689D59" w:rsidR="00BB07D0" w:rsidRDefault="00AF525F" w:rsidP="00BB07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WEDNESDAY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 2</w:t>
            </w:r>
            <w:r w:rsidRPr="00AF525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ND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 w:rsidRPr="00305FE1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EB06EB" w14:textId="3C8B49BC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*GTRI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begins</w:t>
            </w:r>
          </w:p>
        </w:tc>
      </w:tr>
      <w:tr w:rsidR="00BB07D0" w14:paraId="4F43E6F5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C1785F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33BF70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2777FC96" w14:textId="77777777" w:rsidTr="006E66B7">
        <w:trPr>
          <w:trHeight w:val="341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00127A" w14:textId="61280B69" w:rsidR="00BB07D0" w:rsidRDefault="00AF525F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THURSDAY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 3</w:t>
            </w:r>
            <w:r w:rsidRPr="00AF525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RD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 w:rsidRPr="00305FE1">
              <w:rPr>
                <w:rFonts w:ascii="Arial" w:hAnsi="Arial" w:cs="Arial"/>
                <w:color w:val="000000"/>
                <w:sz w:val="18"/>
                <w:szCs w:val="18"/>
              </w:rPr>
              <w:t xml:space="preserve">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D1CB7B" w14:textId="660764E9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*GTRI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continues</w:t>
            </w:r>
          </w:p>
        </w:tc>
      </w:tr>
      <w:tr w:rsidR="00BB07D0" w14:paraId="7B52539C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4121C43C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71FF0C" w14:textId="40D9ABB5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*Grants &amp; Contracts begins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 xml:space="preserve"> </w:t>
            </w:r>
          </w:p>
        </w:tc>
      </w:tr>
      <w:tr w:rsidR="00BB07D0" w14:paraId="0B73EDA8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205E893A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C32BCB" w14:textId="1BE7A3D5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*Restricted Gifts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begins - GTF/GTRC/GTARC</w:t>
            </w:r>
          </w:p>
        </w:tc>
      </w:tr>
      <w:tr w:rsidR="00BB07D0" w14:paraId="18B9CB38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70F083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7D16A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5F7A17E1" w14:textId="77777777" w:rsidTr="006E66B7">
        <w:trPr>
          <w:trHeight w:val="341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B5D2A0" w14:textId="18FF5A4D" w:rsidR="00BB07D0" w:rsidRDefault="00AF525F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FRIDAY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4</w:t>
            </w:r>
            <w:r w:rsidRPr="00AF525F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4E4985" w:rsidRPr="00305FE1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5E0F35" w14:textId="23DBFAEC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*GTRI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057B71">
              <w:rPr>
                <w:rFonts w:ascii="Arial" w:hAnsi="Arial" w:cs="Arial"/>
                <w:color w:val="000000"/>
                <w:sz w:val="18"/>
                <w:szCs w:val="18"/>
              </w:rPr>
              <w:t>continues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BB07D0" w14:paraId="6FD36AA8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69F2F258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48117B" w14:textId="34D00F7A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*Grants &amp; Contracts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continues</w:t>
            </w:r>
          </w:p>
        </w:tc>
      </w:tr>
      <w:tr w:rsidR="00BB07D0" w14:paraId="005AA9B1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1CAF9A1B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B7C704" w14:textId="57FF9603" w:rsidR="00BB07D0" w:rsidRDefault="00BB07D0" w:rsidP="00BB07D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*Restricted Gifts 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- GTF/GTRC/GTARC continues</w:t>
            </w:r>
          </w:p>
        </w:tc>
      </w:tr>
      <w:tr w:rsidR="00BB07D0" w14:paraId="0D7471B2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2C987C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294D5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52354A06" w14:textId="77777777" w:rsidTr="006E66B7">
        <w:trPr>
          <w:trHeight w:val="341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3A63A0" w14:textId="678CD763" w:rsidR="00BB07D0" w:rsidRDefault="00AF525F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MONDAY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7</w:t>
            </w:r>
            <w:r w:rsidR="00BD59C5" w:rsidRPr="00BD59C5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4323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6E66B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305FE1" w:rsidRPr="00305FE1">
              <w:rPr>
                <w:rFonts w:ascii="Arial" w:hAnsi="Arial" w:cs="Arial"/>
                <w:color w:val="000000"/>
                <w:sz w:val="18"/>
                <w:szCs w:val="18"/>
              </w:rPr>
              <w:t xml:space="preserve">      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0CC02D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*GTRI Month-End Close complete</w:t>
            </w:r>
          </w:p>
        </w:tc>
      </w:tr>
      <w:tr w:rsidR="00BB07D0" w14:paraId="1E563E38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6165B38D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A60D3B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*Grants &amp; Contracts Month-End Close complete</w:t>
            </w:r>
          </w:p>
        </w:tc>
      </w:tr>
      <w:tr w:rsidR="00BB07D0" w14:paraId="3D4DC7D1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6D9D9D25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A27420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*Restricted Gifts Month-End Close complete - GTF/GTRC/GTARC</w:t>
            </w:r>
          </w:p>
        </w:tc>
      </w:tr>
      <w:tr w:rsidR="00BB07D0" w14:paraId="269D3E8A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6BF76EBF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607CB7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*All Ad-Hoc Bank transactions complete</w:t>
            </w:r>
          </w:p>
        </w:tc>
      </w:tr>
      <w:tr w:rsidR="00BB07D0" w14:paraId="4A7331BF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vAlign w:val="center"/>
            <w:hideMark/>
          </w:tcPr>
          <w:p w14:paraId="7975079A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B18620" w14:textId="1FBCEFD6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*Preliminary Review of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Month-End Close Activities</w:t>
            </w:r>
          </w:p>
        </w:tc>
      </w:tr>
      <w:tr w:rsidR="00BB07D0" w14:paraId="7692D9AD" w14:textId="77777777" w:rsidTr="006E66B7">
        <w:trPr>
          <w:trHeight w:val="341"/>
          <w:tblCellSpacing w:w="22" w:type="dxa"/>
        </w:trPr>
        <w:tc>
          <w:tcPr>
            <w:tcW w:w="3074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484819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02CD83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BB07D0" w14:paraId="7B42F94E" w14:textId="77777777" w:rsidTr="006E66B7">
        <w:trPr>
          <w:trHeight w:val="341"/>
          <w:tblCellSpacing w:w="22" w:type="dxa"/>
        </w:trPr>
        <w:tc>
          <w:tcPr>
            <w:tcW w:w="3074" w:type="dxa"/>
            <w:vMerge w:val="restart"/>
            <w:tcBorders>
              <w:top w:val="inset" w:sz="8" w:space="0" w:color="auto"/>
              <w:left w:val="inset" w:sz="8" w:space="0" w:color="auto"/>
              <w:right w:val="in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B5BFCD" w14:textId="079D0052" w:rsidR="00BB07D0" w:rsidRDefault="00AF525F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THURSDAY</w:t>
            </w:r>
            <w:r w:rsidR="000376A9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APRIL</w:t>
            </w:r>
            <w:r w:rsidR="005562FC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D59C5">
              <w:rPr>
                <w:rFonts w:ascii="Arial" w:hAnsi="Arial" w:cs="Arial"/>
                <w:color w:val="000000"/>
                <w:sz w:val="18"/>
                <w:szCs w:val="18"/>
              </w:rPr>
              <w:t>10</w:t>
            </w:r>
            <w:r w:rsidR="005562FC" w:rsidRPr="005562FC">
              <w:rPr>
                <w:rFonts w:ascii="Arial" w:hAnsi="Arial" w:cs="Arial"/>
                <w:color w:val="000000"/>
                <w:sz w:val="18"/>
                <w:szCs w:val="18"/>
                <w:vertAlign w:val="superscript"/>
              </w:rPr>
              <w:t>TH</w:t>
            </w:r>
            <w:r w:rsidR="0055693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F71576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AC29CA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615791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E11E7F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2C1F52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C8381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8C025A" w14:textId="5B6F61D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*Month-End Close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continues</w:t>
            </w:r>
          </w:p>
        </w:tc>
      </w:tr>
      <w:tr w:rsidR="00BB07D0" w14:paraId="6ADB45BE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972128" w14:textId="2E2DAC6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FDAD8" w14:textId="77777777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*Final Benefits Reconciliation (BFR) Transactions will post to the ledger</w:t>
            </w:r>
          </w:p>
        </w:tc>
      </w:tr>
      <w:tr w:rsidR="00BB07D0" w14:paraId="612DE402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vAlign w:val="center"/>
            <w:hideMark/>
          </w:tcPr>
          <w:p w14:paraId="790F697B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4E7D68" w14:textId="12372848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*Final Review of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  <w:r w:rsidR="00A90B11" w:rsidRPr="00D6504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Month-End Close Activities</w:t>
            </w:r>
          </w:p>
        </w:tc>
      </w:tr>
      <w:tr w:rsidR="00BB07D0" w14:paraId="01AB4D88" w14:textId="77777777" w:rsidTr="006E66B7">
        <w:trPr>
          <w:trHeight w:val="341"/>
          <w:tblCellSpacing w:w="22" w:type="dxa"/>
        </w:trPr>
        <w:tc>
          <w:tcPr>
            <w:tcW w:w="3074" w:type="dxa"/>
            <w:vMerge/>
            <w:tcBorders>
              <w:left w:val="inset" w:sz="8" w:space="0" w:color="auto"/>
              <w:right w:val="inset" w:sz="8" w:space="0" w:color="auto"/>
            </w:tcBorders>
            <w:vAlign w:val="center"/>
            <w:hideMark/>
          </w:tcPr>
          <w:p w14:paraId="389109C7" w14:textId="77777777" w:rsidR="00BB07D0" w:rsidRDefault="00BB07D0" w:rsidP="00BB07D0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5917" w:type="dxa"/>
            <w:tcBorders>
              <w:top w:val="inset" w:sz="8" w:space="0" w:color="auto"/>
              <w:left w:val="inset" w:sz="8" w:space="0" w:color="auto"/>
              <w:bottom w:val="inset" w:sz="8" w:space="0" w:color="auto"/>
              <w:right w:val="in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30E419" w14:textId="50E05DAE" w:rsidR="00BB07D0" w:rsidRDefault="00BB07D0" w:rsidP="00BB07D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 xml:space="preserve">*Financial Accounting Ledger Closed for </w:t>
            </w:r>
            <w:r w:rsidR="007714B1">
              <w:rPr>
                <w:rFonts w:ascii="Arial" w:hAnsi="Arial" w:cs="Arial"/>
                <w:color w:val="000000"/>
                <w:sz w:val="18"/>
                <w:szCs w:val="18"/>
                <w:u w:val="single"/>
              </w:rPr>
              <w:t>MARCH</w:t>
            </w:r>
          </w:p>
        </w:tc>
      </w:tr>
    </w:tbl>
    <w:p w14:paraId="23CA0199" w14:textId="77777777" w:rsidR="00076F7C" w:rsidRDefault="00076F7C"/>
    <w:sectPr w:rsidR="00076F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C8B"/>
    <w:rsid w:val="000043AD"/>
    <w:rsid w:val="00016C5E"/>
    <w:rsid w:val="000376A9"/>
    <w:rsid w:val="00045A1D"/>
    <w:rsid w:val="00057B71"/>
    <w:rsid w:val="00076F7C"/>
    <w:rsid w:val="00082D61"/>
    <w:rsid w:val="00096430"/>
    <w:rsid w:val="000C62D9"/>
    <w:rsid w:val="00135427"/>
    <w:rsid w:val="00160097"/>
    <w:rsid w:val="00166857"/>
    <w:rsid w:val="001B0E19"/>
    <w:rsid w:val="001C45D5"/>
    <w:rsid w:val="001C479E"/>
    <w:rsid w:val="001D13F5"/>
    <w:rsid w:val="001D252F"/>
    <w:rsid w:val="001E2E2E"/>
    <w:rsid w:val="0022676C"/>
    <w:rsid w:val="0023620B"/>
    <w:rsid w:val="002862BA"/>
    <w:rsid w:val="002B0400"/>
    <w:rsid w:val="002B63D9"/>
    <w:rsid w:val="002C1F52"/>
    <w:rsid w:val="002C7F41"/>
    <w:rsid w:val="002D04DA"/>
    <w:rsid w:val="002D5DC1"/>
    <w:rsid w:val="00305FE1"/>
    <w:rsid w:val="00313B6B"/>
    <w:rsid w:val="00321CEC"/>
    <w:rsid w:val="0035300B"/>
    <w:rsid w:val="00373C28"/>
    <w:rsid w:val="003969CA"/>
    <w:rsid w:val="0039728D"/>
    <w:rsid w:val="003A3040"/>
    <w:rsid w:val="003A6151"/>
    <w:rsid w:val="003D1A0E"/>
    <w:rsid w:val="003E2845"/>
    <w:rsid w:val="003E76D6"/>
    <w:rsid w:val="004055DC"/>
    <w:rsid w:val="0042697E"/>
    <w:rsid w:val="0045425B"/>
    <w:rsid w:val="00472C63"/>
    <w:rsid w:val="00485CEA"/>
    <w:rsid w:val="00486979"/>
    <w:rsid w:val="004A3145"/>
    <w:rsid w:val="004B1D09"/>
    <w:rsid w:val="004C3A57"/>
    <w:rsid w:val="004D2A79"/>
    <w:rsid w:val="004E4985"/>
    <w:rsid w:val="00517EEE"/>
    <w:rsid w:val="00536FFA"/>
    <w:rsid w:val="00543237"/>
    <w:rsid w:val="005562FC"/>
    <w:rsid w:val="00556934"/>
    <w:rsid w:val="00561FC5"/>
    <w:rsid w:val="005A2594"/>
    <w:rsid w:val="005A4C8B"/>
    <w:rsid w:val="005B334A"/>
    <w:rsid w:val="005B5B7A"/>
    <w:rsid w:val="005D5438"/>
    <w:rsid w:val="005F6186"/>
    <w:rsid w:val="00610152"/>
    <w:rsid w:val="00615791"/>
    <w:rsid w:val="006660BB"/>
    <w:rsid w:val="00666283"/>
    <w:rsid w:val="00670679"/>
    <w:rsid w:val="006750FD"/>
    <w:rsid w:val="006858F3"/>
    <w:rsid w:val="00686E01"/>
    <w:rsid w:val="006903FC"/>
    <w:rsid w:val="006C2A8D"/>
    <w:rsid w:val="006E64C4"/>
    <w:rsid w:val="006E66B7"/>
    <w:rsid w:val="006E7776"/>
    <w:rsid w:val="00736198"/>
    <w:rsid w:val="007609E5"/>
    <w:rsid w:val="007714B1"/>
    <w:rsid w:val="00772A57"/>
    <w:rsid w:val="0078544A"/>
    <w:rsid w:val="00795B77"/>
    <w:rsid w:val="00807FBB"/>
    <w:rsid w:val="00814C8A"/>
    <w:rsid w:val="00822B45"/>
    <w:rsid w:val="00846688"/>
    <w:rsid w:val="00847576"/>
    <w:rsid w:val="00853100"/>
    <w:rsid w:val="00866E0F"/>
    <w:rsid w:val="008755E3"/>
    <w:rsid w:val="008A43FB"/>
    <w:rsid w:val="008C7972"/>
    <w:rsid w:val="008F6F01"/>
    <w:rsid w:val="009155FE"/>
    <w:rsid w:val="00917980"/>
    <w:rsid w:val="009209C4"/>
    <w:rsid w:val="0092421E"/>
    <w:rsid w:val="00972CD2"/>
    <w:rsid w:val="00974333"/>
    <w:rsid w:val="00996A4C"/>
    <w:rsid w:val="009B095C"/>
    <w:rsid w:val="009C43D8"/>
    <w:rsid w:val="009C479F"/>
    <w:rsid w:val="00A17195"/>
    <w:rsid w:val="00A33674"/>
    <w:rsid w:val="00A80A76"/>
    <w:rsid w:val="00A90B11"/>
    <w:rsid w:val="00A91B88"/>
    <w:rsid w:val="00A97AEA"/>
    <w:rsid w:val="00AB16B5"/>
    <w:rsid w:val="00AC29CA"/>
    <w:rsid w:val="00AF525F"/>
    <w:rsid w:val="00B04369"/>
    <w:rsid w:val="00B20F3D"/>
    <w:rsid w:val="00B30381"/>
    <w:rsid w:val="00B31F2A"/>
    <w:rsid w:val="00B41A3E"/>
    <w:rsid w:val="00B53331"/>
    <w:rsid w:val="00B94705"/>
    <w:rsid w:val="00B96951"/>
    <w:rsid w:val="00BB07D0"/>
    <w:rsid w:val="00BB4B75"/>
    <w:rsid w:val="00BC2853"/>
    <w:rsid w:val="00BD4D24"/>
    <w:rsid w:val="00BD59C5"/>
    <w:rsid w:val="00BD7F14"/>
    <w:rsid w:val="00BE25FF"/>
    <w:rsid w:val="00BF1986"/>
    <w:rsid w:val="00C015D1"/>
    <w:rsid w:val="00C042C6"/>
    <w:rsid w:val="00C06083"/>
    <w:rsid w:val="00C07B20"/>
    <w:rsid w:val="00C11F55"/>
    <w:rsid w:val="00C1688C"/>
    <w:rsid w:val="00C412F5"/>
    <w:rsid w:val="00C4702F"/>
    <w:rsid w:val="00C57049"/>
    <w:rsid w:val="00C7412A"/>
    <w:rsid w:val="00C83814"/>
    <w:rsid w:val="00CB194F"/>
    <w:rsid w:val="00CE6468"/>
    <w:rsid w:val="00D0495A"/>
    <w:rsid w:val="00D40220"/>
    <w:rsid w:val="00D43382"/>
    <w:rsid w:val="00D6504B"/>
    <w:rsid w:val="00D70E09"/>
    <w:rsid w:val="00D83B83"/>
    <w:rsid w:val="00DB43A3"/>
    <w:rsid w:val="00DF19D7"/>
    <w:rsid w:val="00DF4493"/>
    <w:rsid w:val="00E11E7F"/>
    <w:rsid w:val="00E207F2"/>
    <w:rsid w:val="00E41F67"/>
    <w:rsid w:val="00E629FD"/>
    <w:rsid w:val="00E83DC9"/>
    <w:rsid w:val="00EC01AE"/>
    <w:rsid w:val="00EE3728"/>
    <w:rsid w:val="00F02309"/>
    <w:rsid w:val="00F556CB"/>
    <w:rsid w:val="00F71576"/>
    <w:rsid w:val="00F973E2"/>
    <w:rsid w:val="00FB518C"/>
    <w:rsid w:val="00FC50D3"/>
    <w:rsid w:val="00FC6B91"/>
    <w:rsid w:val="00FD5981"/>
    <w:rsid w:val="00FE3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3B8E41"/>
  <w15:chartTrackingRefBased/>
  <w15:docId w15:val="{E7EFD709-67A0-4951-9D82-0ACA6AD5F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C8B"/>
    <w:pPr>
      <w:spacing w:line="252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86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3152C4-E3B2-40DC-B23E-191AEBBD0C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361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Institute of Technology</Company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Stokes, Veronica J</dc:creator>
  <cp:keywords/>
  <dc:description/>
  <cp:lastModifiedBy>Dixon, Tyler J</cp:lastModifiedBy>
  <cp:revision>20</cp:revision>
  <dcterms:created xsi:type="dcterms:W3CDTF">2024-08-23T18:10:00Z</dcterms:created>
  <dcterms:modified xsi:type="dcterms:W3CDTF">2025-03-24T21:41:00Z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51c0f3120278a2dac012bff88f7cf971a18c438ec662279153d95ae9bb4a5730</vt:lpwstr>
  </property>
</Properties>
</file>