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65" w:rightFromText="165" w:bottomFromText="70" w:vertAnchor="text"/>
        <w:tblW w:w="9123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5983"/>
      </w:tblGrid>
      <w:tr w:rsidR="005A4C8B" w14:paraId="1CB8597C" w14:textId="77777777" w:rsidTr="00D40220">
        <w:trPr>
          <w:trHeight w:val="531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0681" w14:textId="62AD1015" w:rsidR="005A4C8B" w:rsidRPr="00D40220" w:rsidRDefault="00736198" w:rsidP="0040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Financials Month </w:t>
            </w:r>
            <w:r w:rsidR="00B30381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  <w:r w:rsidR="00C05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64C7C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D59C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>Financials Month Open</w:t>
            </w:r>
            <w:r w:rsidR="00323D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64C7C"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  <w:r w:rsidR="00F973E2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0376A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61FC5" w14:paraId="24615A7F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D8AE" w14:textId="6E0F8880" w:rsidR="00561FC5" w:rsidRDefault="00064C7C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OCTOBER</w:t>
            </w:r>
            <w:r w:rsidR="00C015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23DC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C29CA" w:rsidRPr="00AC2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74A2" w14:textId="28B6D868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*Monthly Auxiliary Services Allocation journal entry posts to the ledger </w:t>
            </w:r>
          </w:p>
        </w:tc>
      </w:tr>
      <w:tr w:rsidR="00561FC5" w14:paraId="74F7CE37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A496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A9F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7D32AAE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571B" w14:textId="255FF8AF" w:rsidR="00561FC5" w:rsidRDefault="00064C7C" w:rsidP="0056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OCTOBER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C0579F" w:rsidRPr="00C0579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7256" w14:textId="501BB010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9C43D8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Final</w:t>
            </w:r>
            <w:r w:rsidRPr="009C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Monthly Payroll transactions will post to the ledger.</w:t>
            </w:r>
          </w:p>
        </w:tc>
      </w:tr>
      <w:tr w:rsidR="00561FC5" w14:paraId="497D1DB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4D07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F5B7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B6FD57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B25" w14:textId="58579E3A" w:rsidR="00561FC5" w:rsidRPr="00BC2853" w:rsidRDefault="00052E30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WEDNESDAY, 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</w:rPr>
              <w:t>OCTOBER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Pr="00C0579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1A47" w14:textId="5C464DDA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 Bi-Weekly Monthly Payroll transactions posted to the ledger</w:t>
            </w:r>
          </w:p>
        </w:tc>
      </w:tr>
      <w:tr w:rsidR="00561FC5" w14:paraId="76AA8FA1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2300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842C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328AD618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9BB9" w14:textId="042D8E1E" w:rsidR="00BB07D0" w:rsidRPr="00A80A76" w:rsidRDefault="00064C7C" w:rsidP="005852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OCTOBER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A4C4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64C7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71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209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76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83D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29CA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5791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C479E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504B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E32C" w14:textId="0C3B1019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Banner transactions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will post to the ledger</w:t>
            </w:r>
          </w:p>
        </w:tc>
      </w:tr>
      <w:tr w:rsidR="00BB07D0" w14:paraId="464797B0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B3B5" w14:textId="504928D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C9AC" w14:textId="04824D48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Integration Loads &amp; EIB Journal Loads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</w:p>
        </w:tc>
      </w:tr>
      <w:tr w:rsidR="00BB07D0" w14:paraId="2313B4E5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9DD8F74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25B1" w14:textId="2134A19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transactions in Workday – Business Assets, Expenses, Procurement and Supplier Accounts</w:t>
            </w:r>
          </w:p>
        </w:tc>
      </w:tr>
      <w:tr w:rsidR="00BB07D0" w14:paraId="363E54D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460F7481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655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Payroll Encumbrances (ENC) posts to the ledger</w:t>
            </w:r>
          </w:p>
        </w:tc>
      </w:tr>
      <w:tr w:rsidR="00BB07D0" w14:paraId="48D4BA88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104A5EF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7B9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Express Direct Retro (EDR) posts to the ledger</w:t>
            </w:r>
          </w:p>
        </w:tc>
      </w:tr>
      <w:tr w:rsidR="00BB07D0" w14:paraId="1FD4B407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404C95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424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Flat Rate Fringe (FRF) transactions will post to the ledger</w:t>
            </w:r>
          </w:p>
        </w:tc>
      </w:tr>
      <w:tr w:rsidR="00BB07D0" w14:paraId="4D8878F1" w14:textId="77777777" w:rsidTr="001E2E2E">
        <w:trPr>
          <w:trHeight w:val="283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2B4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FC5493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A533" w14:textId="0F856C88" w:rsidR="00BB07D0" w:rsidRPr="00305FE1" w:rsidRDefault="00064C7C" w:rsidP="00BB07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NOVEMBER 3</w:t>
            </w:r>
            <w:r w:rsidRPr="00064C7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B5D" w14:textId="0C26648F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open for </w:t>
            </w:r>
            <w:r w:rsidR="00064C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NOVEM</w:t>
            </w:r>
            <w:r w:rsidR="00052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BER</w:t>
            </w:r>
            <w:r w:rsidR="00847576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Business Assets, Expenses, Financial Accounting, Procurement and Supplier Accounts (7:00 am)</w:t>
            </w:r>
          </w:p>
        </w:tc>
      </w:tr>
      <w:tr w:rsidR="00BB07D0" w14:paraId="2168325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B45538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6BB8" w14:textId="2DF5DD9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closed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Assets, Expenses, Procurement and Supplier Accounts (7:00 am)</w:t>
            </w:r>
          </w:p>
        </w:tc>
      </w:tr>
      <w:tr w:rsidR="00BB07D0" w14:paraId="32D2897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560B5F6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5D3B" w14:textId="597FD791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reviews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</w:t>
            </w:r>
          </w:p>
        </w:tc>
      </w:tr>
      <w:tr w:rsidR="00BB07D0" w14:paraId="7105E820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51F126D9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33A4" w14:textId="2810F4A5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Flat Rate Fringe (FRF) Allocations</w:t>
            </w:r>
          </w:p>
        </w:tc>
      </w:tr>
      <w:tr w:rsidR="00BB07D0" w14:paraId="0D91F82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0AA713C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9DF7" w14:textId="0F115C9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Payroll (Salary Overpayment) Allocation</w:t>
            </w:r>
          </w:p>
        </w:tc>
      </w:tr>
      <w:tr w:rsidR="00BB07D0" w14:paraId="7F8C6C19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3EAC25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93D0" w14:textId="1D902E0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Accounting and Operational Journal Entries posted to the ledger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Any Accounting Journals, Accounting Adjustments or Operational Journals that have not posted to the ledger by 4pm are </w:t>
            </w:r>
            <w:r w:rsidR="00BB1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anceled.</w:t>
            </w:r>
          </w:p>
        </w:tc>
      </w:tr>
      <w:tr w:rsidR="00BB07D0" w14:paraId="2855508B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91BFD9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0D55" w14:textId="5D9D6E00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*Financial Accounting closed for</w:t>
            </w:r>
            <w:r w:rsidR="006C2A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Pr="00F023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(4 pm)</w:t>
            </w:r>
          </w:p>
        </w:tc>
      </w:tr>
      <w:tr w:rsidR="00BB07D0" w14:paraId="3F0EFC6D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FB61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8924" w14:textId="26D28BC3" w:rsidR="00BB07D0" w:rsidRDefault="00BB07D0" w:rsidP="00BB07D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Extracts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after all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 are fixed &amp; posted to ledger</w:t>
            </w:r>
          </w:p>
        </w:tc>
      </w:tr>
      <w:tr w:rsidR="00BB07D0" w14:paraId="416992EA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ACFA" w14:textId="77777777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251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754AC0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EDA8" w14:textId="0298FAF8" w:rsidR="00BB07D0" w:rsidRDefault="00AA4C47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</w:rPr>
              <w:t>UESDAY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</w:rPr>
              <w:t>NOVEMBER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064C7C" w:rsidRPr="00064C7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6EB" w14:textId="53CE0E26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</w:t>
            </w:r>
          </w:p>
        </w:tc>
      </w:tr>
      <w:tr w:rsidR="00BB07D0" w14:paraId="4F43E6F5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785F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BF7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2777FC9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127A" w14:textId="7DD0A47C" w:rsidR="00BB07D0" w:rsidRDefault="00064C7C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NOVEMBER</w:t>
            </w:r>
            <w:r w:rsidR="00AA4C4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064C7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CB7B" w14:textId="10E8058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7B52539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121C43C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FF0C" w14:textId="11A4D0B1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begins Month-End Close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="00A90B1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BB07D0" w14:paraId="0B73ED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05E893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2BCB" w14:textId="05500C84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 - GTF/GTRC/GTARC</w:t>
            </w:r>
          </w:p>
        </w:tc>
      </w:tr>
      <w:tr w:rsidR="00BB07D0" w14:paraId="18B9CB38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F0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D16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F7A17E1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D2A0" w14:textId="6DA7C39C" w:rsidR="00BB07D0" w:rsidRDefault="00064C7C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THURSDAY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NOVEMBER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4C4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C8789E" w:rsidRPr="00C0579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0F35" w14:textId="02F250D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B71"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B07D0" w14:paraId="6FD36A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9F2F258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117B" w14:textId="0BF4C5C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Month-End close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005AA9B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1CAF9A1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C704" w14:textId="05F35D55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GTF/GTRC/GTARC continues</w:t>
            </w:r>
          </w:p>
        </w:tc>
      </w:tr>
      <w:tr w:rsidR="00BB07D0" w14:paraId="0D7471B2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987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94D5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2354A0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63A0" w14:textId="6F11B814" w:rsidR="00BB07D0" w:rsidRDefault="00064C7C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FRIDAY,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NOVEMBER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4C4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C0579F" w:rsidRPr="00C0579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D5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E66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05FE1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C02D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*GTRI Month-End Close complete</w:t>
            </w:r>
          </w:p>
        </w:tc>
      </w:tr>
      <w:tr w:rsidR="00BB07D0" w14:paraId="1E563E3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165B38D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0D3B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*Grants &amp; Contracts Month-End Close complete</w:t>
            </w:r>
          </w:p>
        </w:tc>
      </w:tr>
      <w:tr w:rsidR="00BB07D0" w14:paraId="3D4DC7D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D9D9D25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742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*Restricted Gifts Month-End Close complete - GTF/GTRC/GTARC</w:t>
            </w:r>
          </w:p>
        </w:tc>
      </w:tr>
      <w:tr w:rsidR="00BB07D0" w14:paraId="269D3E8A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76EB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7CB7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*All Ad-Hoc Bank transactions complete</w:t>
            </w:r>
          </w:p>
        </w:tc>
      </w:tr>
      <w:tr w:rsidR="00BB07D0" w14:paraId="4A7331BF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7975079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8620" w14:textId="74BDC95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*Preliminary Review of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7692D9AD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4819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CD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7B42F94E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BFCD" w14:textId="368EB2BA" w:rsidR="00BB07D0" w:rsidRDefault="00064C7C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052E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NOVEMBER</w:t>
            </w:r>
            <w:r w:rsidR="00052E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A4C47" w:rsidRPr="00AA4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1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1F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38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025A" w14:textId="1B02645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*Month-End Close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6ADB45B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2128" w14:textId="2E2DAC6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DAD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Benefits Reconciliation (BFR) Transactions will post to the ledger</w:t>
            </w:r>
          </w:p>
        </w:tc>
      </w:tr>
      <w:tr w:rsidR="00BB07D0" w14:paraId="612DE402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790F697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7D68" w14:textId="47603CCB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Review of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01AB4D8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89109C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E419" w14:textId="3FE08594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Ledger Closed for </w:t>
            </w:r>
            <w:r w:rsidR="00055A9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OCTOBER</w:t>
            </w:r>
          </w:p>
        </w:tc>
      </w:tr>
    </w:tbl>
    <w:p w14:paraId="23CA0199" w14:textId="77777777" w:rsidR="00076F7C" w:rsidRDefault="00076F7C"/>
    <w:sectPr w:rsidR="0007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8B"/>
    <w:rsid w:val="000043AD"/>
    <w:rsid w:val="00016C5E"/>
    <w:rsid w:val="000376A9"/>
    <w:rsid w:val="00045A1D"/>
    <w:rsid w:val="00052E30"/>
    <w:rsid w:val="00055A92"/>
    <w:rsid w:val="00057B71"/>
    <w:rsid w:val="00064C7C"/>
    <w:rsid w:val="00076F7C"/>
    <w:rsid w:val="00082D61"/>
    <w:rsid w:val="00096430"/>
    <w:rsid w:val="000C62D9"/>
    <w:rsid w:val="00135427"/>
    <w:rsid w:val="00160097"/>
    <w:rsid w:val="00166857"/>
    <w:rsid w:val="001B0E19"/>
    <w:rsid w:val="001C45D5"/>
    <w:rsid w:val="001C479E"/>
    <w:rsid w:val="001D13F5"/>
    <w:rsid w:val="001D252F"/>
    <w:rsid w:val="001E2E2E"/>
    <w:rsid w:val="0022676C"/>
    <w:rsid w:val="0023620B"/>
    <w:rsid w:val="002862BA"/>
    <w:rsid w:val="002B0400"/>
    <w:rsid w:val="002B63D9"/>
    <w:rsid w:val="002C1F52"/>
    <w:rsid w:val="002C7F41"/>
    <w:rsid w:val="002D04DA"/>
    <w:rsid w:val="002D5DC1"/>
    <w:rsid w:val="00305FE1"/>
    <w:rsid w:val="00313B6B"/>
    <w:rsid w:val="00321CEC"/>
    <w:rsid w:val="00323DC8"/>
    <w:rsid w:val="0035300B"/>
    <w:rsid w:val="00373C28"/>
    <w:rsid w:val="003969CA"/>
    <w:rsid w:val="0039728D"/>
    <w:rsid w:val="003A3040"/>
    <w:rsid w:val="003A6151"/>
    <w:rsid w:val="003D1A0E"/>
    <w:rsid w:val="003E2845"/>
    <w:rsid w:val="003E76D6"/>
    <w:rsid w:val="004055DC"/>
    <w:rsid w:val="0042697E"/>
    <w:rsid w:val="0045425B"/>
    <w:rsid w:val="00472C63"/>
    <w:rsid w:val="00485CEA"/>
    <w:rsid w:val="00486979"/>
    <w:rsid w:val="004A3145"/>
    <w:rsid w:val="004B1D09"/>
    <w:rsid w:val="004C3A57"/>
    <w:rsid w:val="004D2A79"/>
    <w:rsid w:val="004E4985"/>
    <w:rsid w:val="00517500"/>
    <w:rsid w:val="00517EEE"/>
    <w:rsid w:val="00536FFA"/>
    <w:rsid w:val="00543237"/>
    <w:rsid w:val="005562FC"/>
    <w:rsid w:val="00556934"/>
    <w:rsid w:val="00561FC5"/>
    <w:rsid w:val="005A2594"/>
    <w:rsid w:val="005A4C8B"/>
    <w:rsid w:val="005B334A"/>
    <w:rsid w:val="005B5B7A"/>
    <w:rsid w:val="005C4DF4"/>
    <w:rsid w:val="005D5438"/>
    <w:rsid w:val="005F6186"/>
    <w:rsid w:val="00610152"/>
    <w:rsid w:val="00615791"/>
    <w:rsid w:val="006660BB"/>
    <w:rsid w:val="00666283"/>
    <w:rsid w:val="00670679"/>
    <w:rsid w:val="00671438"/>
    <w:rsid w:val="006750FD"/>
    <w:rsid w:val="006858F3"/>
    <w:rsid w:val="00686E01"/>
    <w:rsid w:val="006903FC"/>
    <w:rsid w:val="006C2A8D"/>
    <w:rsid w:val="006E64C4"/>
    <w:rsid w:val="006E66B7"/>
    <w:rsid w:val="006E7776"/>
    <w:rsid w:val="00736198"/>
    <w:rsid w:val="007609E5"/>
    <w:rsid w:val="007714B1"/>
    <w:rsid w:val="00772A57"/>
    <w:rsid w:val="0078544A"/>
    <w:rsid w:val="00795B77"/>
    <w:rsid w:val="00807FBB"/>
    <w:rsid w:val="00814C8A"/>
    <w:rsid w:val="00822B45"/>
    <w:rsid w:val="00826AEF"/>
    <w:rsid w:val="00846688"/>
    <w:rsid w:val="00847576"/>
    <w:rsid w:val="00853100"/>
    <w:rsid w:val="00866E0F"/>
    <w:rsid w:val="008755E3"/>
    <w:rsid w:val="008A43FB"/>
    <w:rsid w:val="008C7972"/>
    <w:rsid w:val="008F6F01"/>
    <w:rsid w:val="009155FE"/>
    <w:rsid w:val="00917980"/>
    <w:rsid w:val="009209C4"/>
    <w:rsid w:val="0092421E"/>
    <w:rsid w:val="00972CD2"/>
    <w:rsid w:val="00974333"/>
    <w:rsid w:val="00996A4C"/>
    <w:rsid w:val="009B095C"/>
    <w:rsid w:val="009C43D8"/>
    <w:rsid w:val="009C479F"/>
    <w:rsid w:val="00A17195"/>
    <w:rsid w:val="00A33674"/>
    <w:rsid w:val="00A80A76"/>
    <w:rsid w:val="00A90B11"/>
    <w:rsid w:val="00A91B88"/>
    <w:rsid w:val="00A97AEA"/>
    <w:rsid w:val="00AA4C47"/>
    <w:rsid w:val="00AB16B5"/>
    <w:rsid w:val="00AC29CA"/>
    <w:rsid w:val="00AF525F"/>
    <w:rsid w:val="00B04369"/>
    <w:rsid w:val="00B20F3D"/>
    <w:rsid w:val="00B30381"/>
    <w:rsid w:val="00B31F2A"/>
    <w:rsid w:val="00B41A3E"/>
    <w:rsid w:val="00B53331"/>
    <w:rsid w:val="00B94705"/>
    <w:rsid w:val="00B96951"/>
    <w:rsid w:val="00BB07D0"/>
    <w:rsid w:val="00BB1435"/>
    <w:rsid w:val="00BB15E3"/>
    <w:rsid w:val="00BB4B75"/>
    <w:rsid w:val="00BC2853"/>
    <w:rsid w:val="00BD4D24"/>
    <w:rsid w:val="00BD59C5"/>
    <w:rsid w:val="00BD7F14"/>
    <w:rsid w:val="00BE25FF"/>
    <w:rsid w:val="00BF1986"/>
    <w:rsid w:val="00C015D1"/>
    <w:rsid w:val="00C042C6"/>
    <w:rsid w:val="00C0579F"/>
    <w:rsid w:val="00C06083"/>
    <w:rsid w:val="00C07B20"/>
    <w:rsid w:val="00C11F55"/>
    <w:rsid w:val="00C1688C"/>
    <w:rsid w:val="00C412F5"/>
    <w:rsid w:val="00C4702F"/>
    <w:rsid w:val="00C57049"/>
    <w:rsid w:val="00C7412A"/>
    <w:rsid w:val="00C83814"/>
    <w:rsid w:val="00C8789E"/>
    <w:rsid w:val="00CB194F"/>
    <w:rsid w:val="00CE6468"/>
    <w:rsid w:val="00D0495A"/>
    <w:rsid w:val="00D40220"/>
    <w:rsid w:val="00D43382"/>
    <w:rsid w:val="00D6504B"/>
    <w:rsid w:val="00D70E09"/>
    <w:rsid w:val="00D83B83"/>
    <w:rsid w:val="00DB43A3"/>
    <w:rsid w:val="00DF19D7"/>
    <w:rsid w:val="00DF4493"/>
    <w:rsid w:val="00E11E7F"/>
    <w:rsid w:val="00E207F2"/>
    <w:rsid w:val="00E41F67"/>
    <w:rsid w:val="00E629FD"/>
    <w:rsid w:val="00E83DC9"/>
    <w:rsid w:val="00E95EC0"/>
    <w:rsid w:val="00EC01AE"/>
    <w:rsid w:val="00EE3728"/>
    <w:rsid w:val="00F02309"/>
    <w:rsid w:val="00F556CB"/>
    <w:rsid w:val="00F71576"/>
    <w:rsid w:val="00F973E2"/>
    <w:rsid w:val="00FB518C"/>
    <w:rsid w:val="00FC50D3"/>
    <w:rsid w:val="00FC6B91"/>
    <w:rsid w:val="00FD5981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B8E41"/>
  <w15:chartTrackingRefBased/>
  <w15:docId w15:val="{E7EFD709-67A0-4951-9D82-0ACA6AD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8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52C4-E3B2-40DC-B23E-191AEBBD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361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Veronica J</dc:creator>
  <cp:keywords/>
  <dc:description/>
  <cp:lastModifiedBy>Dixon, Tyler J</cp:lastModifiedBy>
  <cp:revision>33</cp:revision>
  <dcterms:created xsi:type="dcterms:W3CDTF">2024-08-23T18:10:00Z</dcterms:created>
  <dcterms:modified xsi:type="dcterms:W3CDTF">2025-10-27T19:19:00Z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51c0f3120278a2dac012bff88f7cf971a18c438ec662279153d95ae9bb4a5730</vt:lpwstr>
  </property>
</Properties>
</file>