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65" w:rightFromText="165" w:bottomFromText="70" w:vertAnchor="text"/>
        <w:tblW w:w="9123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5983"/>
      </w:tblGrid>
      <w:tr w:rsidR="005A4C8B" w14:paraId="1CB8597C" w14:textId="77777777" w:rsidTr="00D40220">
        <w:trPr>
          <w:trHeight w:val="531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0681" w14:textId="6B1B9EC5" w:rsidR="005A4C8B" w:rsidRPr="00D40220" w:rsidRDefault="00736198" w:rsidP="0040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Financials Month </w:t>
            </w:r>
            <w:r w:rsidR="00B30381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  <w:r w:rsidR="00C05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B32E8">
              <w:rPr>
                <w:rFonts w:ascii="Arial" w:hAnsi="Arial" w:cs="Arial"/>
                <w:b/>
                <w:bCs/>
                <w:sz w:val="20"/>
                <w:szCs w:val="20"/>
              </w:rPr>
              <w:t>November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D59C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>Financials Month Open</w:t>
            </w:r>
            <w:r w:rsidR="00323D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B32E8"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  <w:r w:rsidR="00F973E2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0376A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61FC5" w14:paraId="24615A7F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D8AE" w14:textId="3A948D4D" w:rsidR="00561FC5" w:rsidRDefault="007B32E8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NOVEMBER</w:t>
            </w:r>
            <w:r w:rsidR="00C015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C29CA" w:rsidRPr="00AC2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74A2" w14:textId="28B6D868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*Monthly Auxiliary Services Allocation journal entry posts to the ledger </w:t>
            </w:r>
          </w:p>
        </w:tc>
      </w:tr>
      <w:tr w:rsidR="00561FC5" w14:paraId="74F7CE37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A496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DA9F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7D32AAE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571B" w14:textId="228A8F1E" w:rsidR="00561FC5" w:rsidRDefault="007B32E8" w:rsidP="00561FC5">
            <w:pPr>
              <w:rPr>
                <w:rFonts w:ascii="Arial" w:hAnsi="Arial" w:cs="Arial"/>
                <w:sz w:val="18"/>
                <w:szCs w:val="18"/>
              </w:rPr>
            </w:pPr>
            <w:r w:rsidRP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FRIDAY, NOVEMBER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Pr="007B32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7256" w14:textId="6D8E7487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9C43D8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Final</w:t>
            </w:r>
            <w:r w:rsidRPr="009C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Monthly Payroll transactions will post to the ledger.</w:t>
            </w:r>
          </w:p>
        </w:tc>
      </w:tr>
      <w:tr w:rsidR="00561FC5" w14:paraId="497D1DB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4D07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F5B7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B6FD57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7B25" w14:textId="16DE18BE" w:rsidR="00561FC5" w:rsidRPr="00BC2853" w:rsidRDefault="007B32E8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TUESDAY</w:t>
            </w:r>
            <w:r w:rsidR="00052E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NOVEMBER 25</w:t>
            </w:r>
            <w:r w:rsidRPr="007B32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52E3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1A47" w14:textId="1F11E089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 Bi-Weekly Monthly Payroll transactions posted to the ledger</w:t>
            </w:r>
          </w:p>
        </w:tc>
      </w:tr>
      <w:tr w:rsidR="00561FC5" w14:paraId="76AA8FA1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2300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842C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328AD618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9BB9" w14:textId="2B68047B" w:rsidR="00BB07D0" w:rsidRPr="00A80A76" w:rsidRDefault="007B32E8" w:rsidP="005852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WEDNESDAY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NOVEMBER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7B32E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714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209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76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83D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29CA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5791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C479E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504B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E32C" w14:textId="1F478F8C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Banner transactions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will post to the ledger</w:t>
            </w:r>
          </w:p>
        </w:tc>
      </w:tr>
      <w:tr w:rsidR="00BB07D0" w14:paraId="464797B0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B3B5" w14:textId="504928D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C9AC" w14:textId="0F27E129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Integration Loads &amp; EIB Journal Loads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</w:p>
        </w:tc>
      </w:tr>
      <w:tr w:rsidR="00BB07D0" w14:paraId="2313B4E5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9DD8F74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25B1" w14:textId="7641AEB8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transactions in Workday – Business Assets, Expenses, Procurement and Supplier Accounts</w:t>
            </w:r>
          </w:p>
        </w:tc>
      </w:tr>
      <w:tr w:rsidR="00BB07D0" w14:paraId="363E54D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460F7481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655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Payroll Encumbrances (ENC) posts to the ledger</w:t>
            </w:r>
          </w:p>
        </w:tc>
      </w:tr>
      <w:tr w:rsidR="00BB07D0" w14:paraId="48D4BA88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104A5EF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7B9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Express Direct Retro (EDR) posts to the ledger</w:t>
            </w:r>
          </w:p>
        </w:tc>
      </w:tr>
      <w:tr w:rsidR="00BB07D0" w14:paraId="1FD4B407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404C95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424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Flat Rate Fringe (FRF) transactions will post to the ledger</w:t>
            </w:r>
          </w:p>
        </w:tc>
      </w:tr>
      <w:tr w:rsidR="00BB07D0" w14:paraId="4D8878F1" w14:textId="77777777" w:rsidTr="001E2E2E">
        <w:trPr>
          <w:trHeight w:val="283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2B4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FC5493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A533" w14:textId="7490630F" w:rsidR="00BB07D0" w:rsidRPr="00305FE1" w:rsidRDefault="00064C7C" w:rsidP="00BB07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>DECEMBER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B32E8" w:rsidRPr="007B32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B5D" w14:textId="626BCFC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open for </w:t>
            </w:r>
            <w:r w:rsidR="007B32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DECE</w:t>
            </w:r>
            <w:r w:rsidR="00064C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</w:t>
            </w:r>
            <w:r w:rsidR="00052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BER</w:t>
            </w:r>
            <w:r w:rsidR="00847576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Business Assets, Expenses, Financial Accounting, Procurement and Supplier Accounts (7:00 am)</w:t>
            </w:r>
          </w:p>
        </w:tc>
      </w:tr>
      <w:tr w:rsidR="00BB07D0" w14:paraId="2168325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B45538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6BB8" w14:textId="27CB015A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closed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Assets, Expenses, Procurement and Supplier Accounts (7:00 am)</w:t>
            </w:r>
          </w:p>
        </w:tc>
      </w:tr>
      <w:tr w:rsidR="00BB07D0" w14:paraId="32D2897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560B5F6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5D3B" w14:textId="373E9B79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reviews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</w:t>
            </w:r>
          </w:p>
        </w:tc>
      </w:tr>
      <w:tr w:rsidR="00BB07D0" w14:paraId="7105E820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51F126D9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33A4" w14:textId="490C4AE6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Flat Rate Fringe (FRF) Allocations</w:t>
            </w:r>
          </w:p>
        </w:tc>
      </w:tr>
      <w:tr w:rsidR="00BB07D0" w14:paraId="0D91F82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0AA713C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9DF7" w14:textId="2392074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Payroll (Salary Overpayment) Allocation</w:t>
            </w:r>
          </w:p>
        </w:tc>
      </w:tr>
      <w:tr w:rsidR="00BB07D0" w14:paraId="7F8C6C19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3EAC25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93D0" w14:textId="4D5711A9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Accounting and Operational Journal Entries posted to the ledger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Any Accounting Journals, Accounting Adjustments or Operational Journals that have not posted to the ledger by 4pm are </w:t>
            </w:r>
            <w:r w:rsidR="00BB1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anceled.</w:t>
            </w:r>
          </w:p>
        </w:tc>
      </w:tr>
      <w:tr w:rsidR="00BB07D0" w14:paraId="2855508B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91BFD9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0D55" w14:textId="51C24A85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*Financial Accounting closed for</w:t>
            </w:r>
            <w:r w:rsidR="006C2A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Pr="00F023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(4 pm)</w:t>
            </w:r>
          </w:p>
        </w:tc>
      </w:tr>
      <w:tr w:rsidR="00BB07D0" w14:paraId="3F0EFC6D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FB61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8924" w14:textId="580E4319" w:rsidR="00BB07D0" w:rsidRDefault="00BB07D0" w:rsidP="00BB07D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Extracts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after all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 are fixed &amp; posted to ledger</w:t>
            </w:r>
          </w:p>
        </w:tc>
      </w:tr>
      <w:tr w:rsidR="00BB07D0" w14:paraId="416992EA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ACFA" w14:textId="77777777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C251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754AC0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EDA8" w14:textId="09078097" w:rsidR="00BB07D0" w:rsidRDefault="00AA4C47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064C7C">
              <w:rPr>
                <w:rFonts w:ascii="Arial" w:hAnsi="Arial" w:cs="Arial"/>
                <w:color w:val="000000"/>
                <w:sz w:val="18"/>
                <w:szCs w:val="18"/>
              </w:rPr>
              <w:t>UESDAY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>DECEMBER 2</w:t>
            </w:r>
            <w:r w:rsidR="007B32E8" w:rsidRPr="007B32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ND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6EB" w14:textId="12D7CFB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</w:t>
            </w:r>
          </w:p>
        </w:tc>
      </w:tr>
      <w:tr w:rsidR="00BB07D0" w14:paraId="4F43E6F5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785F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BF7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2777FC9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127A" w14:textId="6C03D3AA" w:rsidR="00BB07D0" w:rsidRDefault="00064C7C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>DECEMBER 3</w:t>
            </w:r>
            <w:r w:rsidR="007B32E8" w:rsidRPr="007B32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CB7B" w14:textId="7CF11AB1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7B52539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121C43C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FF0C" w14:textId="53D9D5E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begins Month-End Close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="00A90B1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</w:tr>
      <w:tr w:rsidR="00BB07D0" w14:paraId="0B73ED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05E893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2BCB" w14:textId="0644E384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 - GTF/GTRC/GTARC</w:t>
            </w:r>
          </w:p>
        </w:tc>
      </w:tr>
      <w:tr w:rsidR="00BB07D0" w14:paraId="18B9CB38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F0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D16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F7A17E1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D2A0" w14:textId="01D9864B" w:rsidR="00BB07D0" w:rsidRDefault="00064C7C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THURSDAY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>DECEMBER 4</w:t>
            </w:r>
            <w:r w:rsidR="007B32E8" w:rsidRPr="007B32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0F35" w14:textId="6DCD8CA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B71"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B07D0" w14:paraId="6FD36A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9F2F258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117B" w14:textId="6FD08922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Month-End close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005AA9B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1CAF9A1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C704" w14:textId="12824336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GTF/GTRC/GTARC continues</w:t>
            </w:r>
          </w:p>
        </w:tc>
      </w:tr>
      <w:tr w:rsidR="00BB07D0" w14:paraId="0D7471B2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987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94D5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2354A0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63A0" w14:textId="7EC47731" w:rsidR="00BB07D0" w:rsidRDefault="00064C7C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FRIDAY,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>DECEMBER 5</w:t>
            </w:r>
            <w:r w:rsidR="007B32E8" w:rsidRPr="007B32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D5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E66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05FE1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C02D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*GTRI Month-End Close complete</w:t>
            </w:r>
          </w:p>
        </w:tc>
      </w:tr>
      <w:tr w:rsidR="00BB07D0" w14:paraId="1E563E3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165B38D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0D3B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*Grants &amp; Contracts Month-End Close complete</w:t>
            </w:r>
          </w:p>
        </w:tc>
      </w:tr>
      <w:tr w:rsidR="00BB07D0" w14:paraId="3D4DC7D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D9D9D25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742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*Restricted Gifts Month-End Close complete - GTF/GTRC/GTARC</w:t>
            </w:r>
          </w:p>
        </w:tc>
      </w:tr>
      <w:tr w:rsidR="00BB07D0" w14:paraId="269D3E8A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76EB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7CB7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*All Ad-Hoc Bank transactions complete</w:t>
            </w:r>
          </w:p>
        </w:tc>
      </w:tr>
      <w:tr w:rsidR="00BB07D0" w14:paraId="4A7331BF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7975079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8620" w14:textId="3A5DCECB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*Preliminary Review of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7692D9AD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4819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CD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7B42F94E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BFCD" w14:textId="1EB18625" w:rsidR="00BB07D0" w:rsidRDefault="007B32E8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TUESDAY</w:t>
            </w:r>
            <w:r w:rsidR="00052E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DECEMBER 9</w:t>
            </w:r>
            <w:r w:rsidRPr="007B32E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1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1E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C1F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38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025A" w14:textId="4CFEFC18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*Month-End Close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6ADB45B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2128" w14:textId="2E2DAC6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DAD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Benefits Reconciliation (BFR) Transactions will post to the ledger</w:t>
            </w:r>
          </w:p>
        </w:tc>
      </w:tr>
      <w:tr w:rsidR="00BB07D0" w14:paraId="612DE402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790F697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7D68" w14:textId="19D73F28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Review of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01AB4D8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89109C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E419" w14:textId="6F53968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Ledger Closed for </w:t>
            </w:r>
            <w:r w:rsidR="00B74CF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NOVEMBER</w:t>
            </w:r>
          </w:p>
        </w:tc>
      </w:tr>
    </w:tbl>
    <w:p w14:paraId="23CA0199" w14:textId="77777777" w:rsidR="00076F7C" w:rsidRDefault="00076F7C"/>
    <w:sectPr w:rsidR="0007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8B"/>
    <w:rsid w:val="000043AD"/>
    <w:rsid w:val="00016C5E"/>
    <w:rsid w:val="000376A9"/>
    <w:rsid w:val="00045A1D"/>
    <w:rsid w:val="00052E30"/>
    <w:rsid w:val="00055A92"/>
    <w:rsid w:val="00057B71"/>
    <w:rsid w:val="00064C7C"/>
    <w:rsid w:val="00076F7C"/>
    <w:rsid w:val="00082D61"/>
    <w:rsid w:val="00096430"/>
    <w:rsid w:val="000C62D9"/>
    <w:rsid w:val="00135427"/>
    <w:rsid w:val="00160097"/>
    <w:rsid w:val="00166857"/>
    <w:rsid w:val="001B0E19"/>
    <w:rsid w:val="001C45D5"/>
    <w:rsid w:val="001C479E"/>
    <w:rsid w:val="001D13F5"/>
    <w:rsid w:val="001D252F"/>
    <w:rsid w:val="001E2E2E"/>
    <w:rsid w:val="0022676C"/>
    <w:rsid w:val="0023620B"/>
    <w:rsid w:val="002862BA"/>
    <w:rsid w:val="002B0400"/>
    <w:rsid w:val="002B63D9"/>
    <w:rsid w:val="002C1F52"/>
    <w:rsid w:val="002C7F41"/>
    <w:rsid w:val="002D04DA"/>
    <w:rsid w:val="002D5DC1"/>
    <w:rsid w:val="00305FE1"/>
    <w:rsid w:val="00313B6B"/>
    <w:rsid w:val="00321CEC"/>
    <w:rsid w:val="00323DC8"/>
    <w:rsid w:val="0035300B"/>
    <w:rsid w:val="00373C28"/>
    <w:rsid w:val="003969CA"/>
    <w:rsid w:val="0039728D"/>
    <w:rsid w:val="003A3040"/>
    <w:rsid w:val="003A6151"/>
    <w:rsid w:val="003D1A0E"/>
    <w:rsid w:val="003E2845"/>
    <w:rsid w:val="003E76D6"/>
    <w:rsid w:val="004055DC"/>
    <w:rsid w:val="0042697E"/>
    <w:rsid w:val="0045425B"/>
    <w:rsid w:val="00472C63"/>
    <w:rsid w:val="00485CEA"/>
    <w:rsid w:val="00486979"/>
    <w:rsid w:val="004A3145"/>
    <w:rsid w:val="004B1D09"/>
    <w:rsid w:val="004C3A57"/>
    <w:rsid w:val="004D2A79"/>
    <w:rsid w:val="004E4985"/>
    <w:rsid w:val="00517500"/>
    <w:rsid w:val="00517EEE"/>
    <w:rsid w:val="00536FFA"/>
    <w:rsid w:val="00543237"/>
    <w:rsid w:val="005562FC"/>
    <w:rsid w:val="00556934"/>
    <w:rsid w:val="00561FC5"/>
    <w:rsid w:val="005A2594"/>
    <w:rsid w:val="005A4C8B"/>
    <w:rsid w:val="005B334A"/>
    <w:rsid w:val="005B5B7A"/>
    <w:rsid w:val="005C4DF4"/>
    <w:rsid w:val="005D5438"/>
    <w:rsid w:val="005F6186"/>
    <w:rsid w:val="00610152"/>
    <w:rsid w:val="00615791"/>
    <w:rsid w:val="006660BB"/>
    <w:rsid w:val="00666283"/>
    <w:rsid w:val="00670679"/>
    <w:rsid w:val="00671438"/>
    <w:rsid w:val="006750FD"/>
    <w:rsid w:val="006858F3"/>
    <w:rsid w:val="00686E01"/>
    <w:rsid w:val="006903FC"/>
    <w:rsid w:val="006C2A8D"/>
    <w:rsid w:val="006E64C4"/>
    <w:rsid w:val="006E66B7"/>
    <w:rsid w:val="006E7776"/>
    <w:rsid w:val="00736198"/>
    <w:rsid w:val="007609E5"/>
    <w:rsid w:val="007714B1"/>
    <w:rsid w:val="00772A57"/>
    <w:rsid w:val="0078544A"/>
    <w:rsid w:val="00795B77"/>
    <w:rsid w:val="007B32E8"/>
    <w:rsid w:val="00807FBB"/>
    <w:rsid w:val="00814C8A"/>
    <w:rsid w:val="00822B45"/>
    <w:rsid w:val="00826AEF"/>
    <w:rsid w:val="00846688"/>
    <w:rsid w:val="00847576"/>
    <w:rsid w:val="00853100"/>
    <w:rsid w:val="00866E0F"/>
    <w:rsid w:val="008755E3"/>
    <w:rsid w:val="008A43FB"/>
    <w:rsid w:val="008C7972"/>
    <w:rsid w:val="008F6F01"/>
    <w:rsid w:val="009155FE"/>
    <w:rsid w:val="00917980"/>
    <w:rsid w:val="009209C4"/>
    <w:rsid w:val="0092421E"/>
    <w:rsid w:val="00972CD2"/>
    <w:rsid w:val="00974333"/>
    <w:rsid w:val="00996A4C"/>
    <w:rsid w:val="009B095C"/>
    <w:rsid w:val="009C43D8"/>
    <w:rsid w:val="009C479F"/>
    <w:rsid w:val="00A17195"/>
    <w:rsid w:val="00A33674"/>
    <w:rsid w:val="00A80A76"/>
    <w:rsid w:val="00A90B11"/>
    <w:rsid w:val="00A91B88"/>
    <w:rsid w:val="00A97AEA"/>
    <w:rsid w:val="00AA4C47"/>
    <w:rsid w:val="00AB16B5"/>
    <w:rsid w:val="00AC29CA"/>
    <w:rsid w:val="00AF525F"/>
    <w:rsid w:val="00B04369"/>
    <w:rsid w:val="00B20F3D"/>
    <w:rsid w:val="00B30381"/>
    <w:rsid w:val="00B31F2A"/>
    <w:rsid w:val="00B41A3E"/>
    <w:rsid w:val="00B53331"/>
    <w:rsid w:val="00B74CFD"/>
    <w:rsid w:val="00B94705"/>
    <w:rsid w:val="00B96951"/>
    <w:rsid w:val="00BB07D0"/>
    <w:rsid w:val="00BB1435"/>
    <w:rsid w:val="00BB15E3"/>
    <w:rsid w:val="00BB4B75"/>
    <w:rsid w:val="00BC2853"/>
    <w:rsid w:val="00BD4D24"/>
    <w:rsid w:val="00BD59C5"/>
    <w:rsid w:val="00BD7F14"/>
    <w:rsid w:val="00BE25FF"/>
    <w:rsid w:val="00BF1986"/>
    <w:rsid w:val="00C015D1"/>
    <w:rsid w:val="00C042C6"/>
    <w:rsid w:val="00C0579F"/>
    <w:rsid w:val="00C06083"/>
    <w:rsid w:val="00C07B20"/>
    <w:rsid w:val="00C11F55"/>
    <w:rsid w:val="00C1688C"/>
    <w:rsid w:val="00C412F5"/>
    <w:rsid w:val="00C4702F"/>
    <w:rsid w:val="00C57049"/>
    <w:rsid w:val="00C7412A"/>
    <w:rsid w:val="00C83814"/>
    <w:rsid w:val="00C8789E"/>
    <w:rsid w:val="00CB194F"/>
    <w:rsid w:val="00CE6468"/>
    <w:rsid w:val="00D0495A"/>
    <w:rsid w:val="00D40220"/>
    <w:rsid w:val="00D43382"/>
    <w:rsid w:val="00D6504B"/>
    <w:rsid w:val="00D70E09"/>
    <w:rsid w:val="00D83B83"/>
    <w:rsid w:val="00DB43A3"/>
    <w:rsid w:val="00DF19D7"/>
    <w:rsid w:val="00DF4493"/>
    <w:rsid w:val="00E11E7F"/>
    <w:rsid w:val="00E207F2"/>
    <w:rsid w:val="00E41F67"/>
    <w:rsid w:val="00E629FD"/>
    <w:rsid w:val="00E83DC9"/>
    <w:rsid w:val="00E95EC0"/>
    <w:rsid w:val="00EC01AE"/>
    <w:rsid w:val="00EE3728"/>
    <w:rsid w:val="00F02309"/>
    <w:rsid w:val="00F556CB"/>
    <w:rsid w:val="00F71576"/>
    <w:rsid w:val="00F973E2"/>
    <w:rsid w:val="00FB518C"/>
    <w:rsid w:val="00FC50D3"/>
    <w:rsid w:val="00FC6B91"/>
    <w:rsid w:val="00FD5981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B8E41"/>
  <w15:chartTrackingRefBased/>
  <w15:docId w15:val="{E7EFD709-67A0-4951-9D82-0ACA6AD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8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52C4-E3B2-40DC-B23E-191AEBBD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Veronica J</dc:creator>
  <cp:keywords/>
  <dc:description/>
  <cp:lastModifiedBy>Dixon, Tyler J</cp:lastModifiedBy>
  <cp:revision>3</cp:revision>
  <dcterms:created xsi:type="dcterms:W3CDTF">2025-11-21T21:08:00Z</dcterms:created>
  <dcterms:modified xsi:type="dcterms:W3CDTF">2025-11-21T21:09:00Z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51c0f3120278a2dac012bff88f7cf971a18c438ec662279153d95ae9bb4a5730</vt:lpwstr>
  </property>
</Properties>
</file>